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43A79" w14:textId="5BB444EF" w:rsidR="00E66A33" w:rsidRPr="00B827D8" w:rsidRDefault="00C1167B" w:rsidP="00E66A33">
      <w:pPr>
        <w:pStyle w:val="berschrift1"/>
      </w:pPr>
      <w:r>
        <w:t xml:space="preserve">Endress+Hauser integriert </w:t>
      </w:r>
      <w:r w:rsidR="00B81B08">
        <w:t xml:space="preserve">Spezialistin für </w:t>
      </w:r>
      <w:r w:rsidR="009076D1">
        <w:t>Konzentrationsmessungen</w:t>
      </w:r>
    </w:p>
    <w:p w14:paraId="3AE41AC2" w14:textId="0AE50015" w:rsidR="009C7261" w:rsidRPr="00B827D8" w:rsidRDefault="00B81B08" w:rsidP="009C7261">
      <w:pPr>
        <w:pStyle w:val="berschrift2"/>
      </w:pPr>
      <w:r>
        <w:t xml:space="preserve">Aus der </w:t>
      </w:r>
      <w:proofErr w:type="spellStart"/>
      <w:r>
        <w:t>SensAction</w:t>
      </w:r>
      <w:proofErr w:type="spellEnd"/>
      <w:r>
        <w:t xml:space="preserve"> AG wird die Endress+Hauser Flow Deutschland AG</w:t>
      </w:r>
    </w:p>
    <w:p w14:paraId="3E28BAC2" w14:textId="7BD8C5DD" w:rsidR="00530087" w:rsidRDefault="00FD3F8F" w:rsidP="003447FE">
      <w:pPr>
        <w:spacing w:after="200"/>
        <w:ind w:right="-144"/>
        <w:rPr>
          <w:b/>
        </w:rPr>
      </w:pPr>
      <w:r>
        <w:rPr>
          <w:b/>
        </w:rPr>
        <w:t xml:space="preserve">Endress+Hauser </w:t>
      </w:r>
      <w:r w:rsidR="00C1167B">
        <w:rPr>
          <w:b/>
        </w:rPr>
        <w:t>schließt</w:t>
      </w:r>
      <w:r>
        <w:rPr>
          <w:b/>
        </w:rPr>
        <w:t xml:space="preserve"> die Integration </w:t>
      </w:r>
      <w:r w:rsidR="00C1167B">
        <w:rPr>
          <w:b/>
        </w:rPr>
        <w:t xml:space="preserve">der </w:t>
      </w:r>
      <w:proofErr w:type="spellStart"/>
      <w:r>
        <w:rPr>
          <w:b/>
        </w:rPr>
        <w:t>SensAction</w:t>
      </w:r>
      <w:proofErr w:type="spellEnd"/>
      <w:r>
        <w:rPr>
          <w:b/>
        </w:rPr>
        <w:t xml:space="preserve"> AG </w:t>
      </w:r>
      <w:r w:rsidR="00C1167B">
        <w:rPr>
          <w:b/>
        </w:rPr>
        <w:t>ab</w:t>
      </w:r>
      <w:r>
        <w:rPr>
          <w:b/>
        </w:rPr>
        <w:t xml:space="preserve">: Das </w:t>
      </w:r>
      <w:r w:rsidR="006B4953">
        <w:rPr>
          <w:b/>
        </w:rPr>
        <w:t xml:space="preserve">auf </w:t>
      </w:r>
      <w:r w:rsidR="00BE56CF">
        <w:rPr>
          <w:b/>
        </w:rPr>
        <w:t>Konzentration</w:t>
      </w:r>
      <w:r w:rsidR="006B4953">
        <w:rPr>
          <w:b/>
        </w:rPr>
        <w:t xml:space="preserve">smessungen in Flüssigkeiten spezialisierte </w:t>
      </w:r>
      <w:r>
        <w:rPr>
          <w:b/>
        </w:rPr>
        <w:t>Unternehmen mit Sitz i</w:t>
      </w:r>
      <w:r w:rsidR="00C1167B">
        <w:rPr>
          <w:b/>
        </w:rPr>
        <w:t>m bayrische</w:t>
      </w:r>
      <w:r>
        <w:rPr>
          <w:b/>
        </w:rPr>
        <w:t xml:space="preserve">n Coburg firmiert </w:t>
      </w:r>
      <w:r w:rsidR="003E4376">
        <w:rPr>
          <w:b/>
        </w:rPr>
        <w:t xml:space="preserve">ab sofort </w:t>
      </w:r>
      <w:r>
        <w:rPr>
          <w:b/>
        </w:rPr>
        <w:t>als Endress+Hauser Flow Deutschland AG.</w:t>
      </w:r>
      <w:r w:rsidR="00C1167B">
        <w:rPr>
          <w:b/>
        </w:rPr>
        <w:t xml:space="preserve"> </w:t>
      </w:r>
      <w:r w:rsidR="00BE56CF">
        <w:rPr>
          <w:b/>
        </w:rPr>
        <w:t>Produkte und Technologie erweitern das Angebot von Endress+Hauser zur Messung und Analyse von Qualitätsparametern.</w:t>
      </w:r>
    </w:p>
    <w:p w14:paraId="020C446A" w14:textId="019B2B5D" w:rsidR="00AA129C" w:rsidRDefault="009D2A29" w:rsidP="003447FE">
      <w:pPr>
        <w:spacing w:after="200"/>
      </w:pPr>
      <w:proofErr w:type="spellStart"/>
      <w:r>
        <w:t>Se</w:t>
      </w:r>
      <w:r w:rsidR="00AE6515">
        <w:t>nsAction</w:t>
      </w:r>
      <w:proofErr w:type="spellEnd"/>
      <w:r w:rsidR="00AE6515">
        <w:t xml:space="preserve"> </w:t>
      </w:r>
      <w:r>
        <w:t>wurde 2008 gegründet</w:t>
      </w:r>
      <w:r w:rsidR="00AE6515">
        <w:t xml:space="preserve"> und ist</w:t>
      </w:r>
      <w:r>
        <w:t xml:space="preserve"> seit 2017 </w:t>
      </w:r>
      <w:r w:rsidR="00AE6515">
        <w:t xml:space="preserve">ein </w:t>
      </w:r>
      <w:r>
        <w:t>Teil der Endress+Hauser Gruppe.</w:t>
      </w:r>
      <w:r w:rsidR="004F723B">
        <w:t xml:space="preserve"> </w:t>
      </w:r>
      <w:r w:rsidR="00AA129C">
        <w:t>Nun wird d</w:t>
      </w:r>
      <w:r w:rsidR="004F723B">
        <w:t xml:space="preserve">ie 100-prozentige Tochter der </w:t>
      </w:r>
      <w:r>
        <w:t>Endress+Hauser Flowtec AG</w:t>
      </w:r>
      <w:r w:rsidR="004F723B">
        <w:t xml:space="preserve"> mit Sitz </w:t>
      </w:r>
      <w:r w:rsidR="006F4ADF">
        <w:t>in</w:t>
      </w:r>
      <w:r>
        <w:t xml:space="preserve"> Reinach</w:t>
      </w:r>
      <w:r w:rsidR="007F22C2">
        <w:t xml:space="preserve"> </w:t>
      </w:r>
      <w:r w:rsidR="006F4ADF">
        <w:t xml:space="preserve">(Schweiz) </w:t>
      </w:r>
      <w:r w:rsidR="007F22C2">
        <w:t>vollständig in die Firmengruppe integriert. „</w:t>
      </w:r>
      <w:r w:rsidR="009076D1">
        <w:t>Wir wachsen seit Jahren mit Endress+Hauser zusammen</w:t>
      </w:r>
      <w:r w:rsidR="007F6F41">
        <w:t xml:space="preserve"> – </w:t>
      </w:r>
      <w:r w:rsidR="00B801FD">
        <w:t>in der</w:t>
      </w:r>
      <w:r w:rsidR="007F6F41">
        <w:t xml:space="preserve"> </w:t>
      </w:r>
      <w:r w:rsidR="00B801FD">
        <w:t xml:space="preserve">gemeinsamen Technologieentwicklung </w:t>
      </w:r>
      <w:r w:rsidR="003E4376">
        <w:t>wie auch</w:t>
      </w:r>
      <w:r w:rsidR="00B801FD">
        <w:t xml:space="preserve"> dem Direktvertrieb über unsere Sales Center</w:t>
      </w:r>
      <w:r w:rsidR="009076D1">
        <w:t xml:space="preserve">. Unser neuer Firmenname und der angepasste Unternehmensauftritt machen dies </w:t>
      </w:r>
      <w:r w:rsidR="00C1167B">
        <w:t xml:space="preserve">jetzt </w:t>
      </w:r>
      <w:r w:rsidR="009076D1">
        <w:t xml:space="preserve">sichtbar“, sagt </w:t>
      </w:r>
      <w:r w:rsidR="00C1167B">
        <w:t>der Vorstandsvorsitzende</w:t>
      </w:r>
      <w:r w:rsidR="009076D1">
        <w:t xml:space="preserve"> Stefan </w:t>
      </w:r>
      <w:proofErr w:type="spellStart"/>
      <w:r w:rsidR="009076D1">
        <w:t>Rothballer</w:t>
      </w:r>
      <w:proofErr w:type="spellEnd"/>
      <w:r w:rsidR="009076D1">
        <w:t>.</w:t>
      </w:r>
    </w:p>
    <w:p w14:paraId="3D5E48E0" w14:textId="51D7917C" w:rsidR="00BE56CF" w:rsidRDefault="00BE56CF" w:rsidP="00BE56CF">
      <w:pPr>
        <w:pStyle w:val="Texttitle"/>
      </w:pPr>
      <w:r>
        <w:t>Viele Einsatzmöglichkeiten</w:t>
      </w:r>
    </w:p>
    <w:p w14:paraId="6221629E" w14:textId="7FE40A39" w:rsidR="009076D1" w:rsidRDefault="00AA129C" w:rsidP="003447FE">
      <w:pPr>
        <w:spacing w:after="200"/>
      </w:pPr>
      <w:r>
        <w:t>Die</w:t>
      </w:r>
      <w:r w:rsidR="007F22C2" w:rsidRPr="007F22C2">
        <w:t xml:space="preserve"> </w:t>
      </w:r>
      <w:r w:rsidR="009076D1">
        <w:t>G</w:t>
      </w:r>
      <w:r w:rsidR="007F22C2" w:rsidRPr="007F22C2">
        <w:t xml:space="preserve">eräte zur </w:t>
      </w:r>
      <w:r w:rsidR="009076D1">
        <w:t xml:space="preserve">Messung von Konzentrationen in Flüssigkeiten nutzen </w:t>
      </w:r>
      <w:r w:rsidR="007F22C2" w:rsidRPr="007F22C2">
        <w:t>akustische Oberflächenwellen</w:t>
      </w:r>
      <w:r w:rsidR="007F6F41">
        <w:t xml:space="preserve"> (</w:t>
      </w:r>
      <w:r w:rsidR="007F6F41" w:rsidRPr="007F22C2">
        <w:t xml:space="preserve">Surface </w:t>
      </w:r>
      <w:proofErr w:type="spellStart"/>
      <w:r w:rsidR="007F6F41" w:rsidRPr="007F22C2">
        <w:t>Acoustic</w:t>
      </w:r>
      <w:proofErr w:type="spellEnd"/>
      <w:r w:rsidR="007F6F41" w:rsidRPr="007F22C2">
        <w:t xml:space="preserve"> Waves</w:t>
      </w:r>
      <w:r w:rsidR="00BE56CF">
        <w:t>, kurz SAW</w:t>
      </w:r>
      <w:r w:rsidR="007F6F41">
        <w:t>)</w:t>
      </w:r>
      <w:r w:rsidR="009076D1">
        <w:t>,</w:t>
      </w:r>
      <w:r w:rsidR="007F22C2" w:rsidRPr="007F22C2">
        <w:t xml:space="preserve"> eine </w:t>
      </w:r>
      <w:r w:rsidR="00C1167B">
        <w:t>F</w:t>
      </w:r>
      <w:r w:rsidR="007F22C2" w:rsidRPr="007F22C2">
        <w:t>orm von Ultraschall</w:t>
      </w:r>
      <w:r w:rsidR="009076D1">
        <w:t xml:space="preserve">. </w:t>
      </w:r>
      <w:r w:rsidR="00C1167B">
        <w:t>Diese Technologie kann</w:t>
      </w:r>
      <w:r w:rsidR="00086654">
        <w:t xml:space="preserve"> </w:t>
      </w:r>
      <w:r w:rsidR="006F4ADF">
        <w:t xml:space="preserve">in allen </w:t>
      </w:r>
      <w:r w:rsidR="006F4ADF" w:rsidRPr="007F22C2">
        <w:t>Endress+Hauser</w:t>
      </w:r>
      <w:r w:rsidR="006F4ADF">
        <w:t xml:space="preserve"> </w:t>
      </w:r>
      <w:r w:rsidR="00C1167B" w:rsidRPr="007F22C2">
        <w:t>Zielmärkte</w:t>
      </w:r>
      <w:r w:rsidR="00C1167B">
        <w:t xml:space="preserve">n </w:t>
      </w:r>
      <w:r w:rsidR="006F4ADF">
        <w:t>eingesetzt werden</w:t>
      </w:r>
      <w:r w:rsidR="00C1167B">
        <w:t>,</w:t>
      </w:r>
      <w:r w:rsidR="006F4ADF">
        <w:t xml:space="preserve"> </w:t>
      </w:r>
      <w:r w:rsidR="009076D1">
        <w:t xml:space="preserve">beispielsweise </w:t>
      </w:r>
      <w:r w:rsidR="00C1167B">
        <w:t xml:space="preserve">in der Lebensmittelindustrie, um </w:t>
      </w:r>
      <w:r w:rsidR="009076D1">
        <w:t xml:space="preserve">den </w:t>
      </w:r>
      <w:r w:rsidR="007F22C2" w:rsidRPr="007F22C2">
        <w:t>Zuckeranteil</w:t>
      </w:r>
      <w:r w:rsidR="009076D1">
        <w:t xml:space="preserve"> </w:t>
      </w:r>
      <w:r w:rsidR="00C1167B">
        <w:t>von</w:t>
      </w:r>
      <w:r w:rsidR="007F22C2" w:rsidRPr="007F22C2">
        <w:t xml:space="preserve"> Mischgetränken</w:t>
      </w:r>
      <w:r w:rsidR="00C1167B">
        <w:t xml:space="preserve"> </w:t>
      </w:r>
      <w:r w:rsidR="00B801FD">
        <w:t xml:space="preserve">wie etwa Softdrinks </w:t>
      </w:r>
      <w:r w:rsidR="00C1167B">
        <w:t>zu bestimmen</w:t>
      </w:r>
      <w:r w:rsidR="007F22C2" w:rsidRPr="007F22C2">
        <w:t xml:space="preserve">. </w:t>
      </w:r>
      <w:r w:rsidR="009076D1">
        <w:t>„</w:t>
      </w:r>
      <w:r w:rsidR="00C1167B">
        <w:t>U</w:t>
      </w:r>
      <w:r w:rsidR="00086654">
        <w:t xml:space="preserve">nsere </w:t>
      </w:r>
      <w:r w:rsidR="00C1167B">
        <w:t>Geräte messen</w:t>
      </w:r>
      <w:r w:rsidR="009076D1">
        <w:t xml:space="preserve"> </w:t>
      </w:r>
      <w:r w:rsidR="00C1167B">
        <w:t xml:space="preserve">Konzentrationen </w:t>
      </w:r>
      <w:r w:rsidR="009076D1">
        <w:t xml:space="preserve">in Echtzeit im </w:t>
      </w:r>
      <w:r w:rsidR="007F6F41">
        <w:t xml:space="preserve">laufenden </w:t>
      </w:r>
      <w:r w:rsidR="009076D1">
        <w:t xml:space="preserve">Prozess – präzise und zuverlässig. Das macht den </w:t>
      </w:r>
      <w:r w:rsidR="00C1167B">
        <w:t>Umw</w:t>
      </w:r>
      <w:r w:rsidR="009076D1">
        <w:t>eg über</w:t>
      </w:r>
      <w:r w:rsidR="00C1167B">
        <w:t>s</w:t>
      </w:r>
      <w:r w:rsidR="009076D1">
        <w:t xml:space="preserve"> Labor überflüssig“, erklärt </w:t>
      </w:r>
      <w:r w:rsidR="00B801FD">
        <w:t>Michael</w:t>
      </w:r>
      <w:r w:rsidR="009076D1">
        <w:t xml:space="preserve"> Münch</w:t>
      </w:r>
      <w:r w:rsidR="007F6F41">
        <w:t xml:space="preserve">, </w:t>
      </w:r>
      <w:r w:rsidR="00C1167B">
        <w:t>Vorstand</w:t>
      </w:r>
      <w:r w:rsidR="007F6F41">
        <w:t xml:space="preserve"> für </w:t>
      </w:r>
      <w:r w:rsidR="007F6F41" w:rsidRPr="007F6F41">
        <w:t>Produktion, Entwicklung und Qualität</w:t>
      </w:r>
      <w:r w:rsidR="007F6F41">
        <w:t>.</w:t>
      </w:r>
    </w:p>
    <w:p w14:paraId="2C2AC945" w14:textId="312B5F4B" w:rsidR="00BE56CF" w:rsidRDefault="00BE56CF" w:rsidP="00BE56CF">
      <w:pPr>
        <w:pStyle w:val="Texttitle"/>
      </w:pPr>
      <w:r>
        <w:t>Auskunft über Produktqualität</w:t>
      </w:r>
    </w:p>
    <w:p w14:paraId="3861545E" w14:textId="4E43917A" w:rsidR="009076D1" w:rsidRDefault="007F6F41" w:rsidP="003447FE">
      <w:pPr>
        <w:spacing w:after="200"/>
      </w:pPr>
      <w:r>
        <w:t>Damit passen die Messgeräte aus dem bayrischen Coburg bestens zur Strategie von Endress+Hauser. „Unsere Kunden möchten nicht nur physikalische Prozess</w:t>
      </w:r>
      <w:r w:rsidR="00BE56CF">
        <w:t>größen</w:t>
      </w:r>
      <w:r>
        <w:t xml:space="preserve"> </w:t>
      </w:r>
      <w:r w:rsidR="00C1167B">
        <w:t>erfassen</w:t>
      </w:r>
      <w:r>
        <w:t xml:space="preserve">, sondern unmittelbar Auskunft über die Produktqualität erhalten“, </w:t>
      </w:r>
      <w:r w:rsidR="00C1167B">
        <w:t xml:space="preserve">betont </w:t>
      </w:r>
      <w:r>
        <w:t xml:space="preserve">Dr. Mirko Lehmann, </w:t>
      </w:r>
      <w:r w:rsidR="00C1167B">
        <w:t>CEO</w:t>
      </w:r>
      <w:r>
        <w:t xml:space="preserve"> der Endress+Hauser Flowtec AG. </w:t>
      </w:r>
      <w:r w:rsidR="006F4ADF">
        <w:t xml:space="preserve">„Unser </w:t>
      </w:r>
      <w:r w:rsidR="006F4ADF" w:rsidRPr="006F4ADF">
        <w:t xml:space="preserve">Ziel </w:t>
      </w:r>
      <w:r w:rsidR="006F4ADF">
        <w:t xml:space="preserve">ist die </w:t>
      </w:r>
      <w:r w:rsidR="006F4ADF" w:rsidRPr="006F4ADF">
        <w:t xml:space="preserve">Marktführerschaft in </w:t>
      </w:r>
      <w:r w:rsidR="006F4ADF">
        <w:t xml:space="preserve">der </w:t>
      </w:r>
      <w:r w:rsidR="006F4ADF" w:rsidRPr="006F4ADF">
        <w:t>Ultraschall</w:t>
      </w:r>
      <w:r w:rsidR="006F4ADF">
        <w:t>-</w:t>
      </w:r>
      <w:r w:rsidR="006F4ADF" w:rsidRPr="006F4ADF">
        <w:t>Durchfluss</w:t>
      </w:r>
      <w:r w:rsidR="006F4ADF">
        <w:t>-</w:t>
      </w:r>
      <w:r w:rsidR="006F4ADF" w:rsidRPr="006F4ADF">
        <w:t>Technologie in Kombination mit Qualitätsmessung</w:t>
      </w:r>
      <w:r w:rsidR="00C1167B">
        <w:t>en</w:t>
      </w:r>
      <w:r w:rsidR="00993C61">
        <w:t>.“</w:t>
      </w:r>
    </w:p>
    <w:p w14:paraId="51A48B11" w14:textId="67BAEB37" w:rsidR="003447FE" w:rsidRPr="009076D1" w:rsidRDefault="003447FE" w:rsidP="003447FE">
      <w:pPr>
        <w:spacing w:after="200"/>
      </w:pPr>
      <w:r>
        <w:t>Gearbeitet wird auch an der Integration der SAW-Technologie für ein erweitertes Produktangebot von Endress+Hauser. „Durch die Kombination von Qualitäts- und Durchflussmessung können wir unseren Kunden Informationen zur Prozessoptimierung liefern.</w:t>
      </w:r>
      <w:r w:rsidRPr="003447FE">
        <w:t xml:space="preserve"> </w:t>
      </w:r>
      <w:r>
        <w:t xml:space="preserve">Außerdem möchten wir mit Industrie-4.0-Lösungen dazu beitragen, dass unsere Kunden </w:t>
      </w:r>
      <w:r w:rsidRPr="003447FE">
        <w:t xml:space="preserve">Effizienz und Qualität </w:t>
      </w:r>
      <w:r>
        <w:t>steigern</w:t>
      </w:r>
      <w:r w:rsidRPr="003447FE">
        <w:t xml:space="preserve"> können</w:t>
      </w:r>
      <w:r>
        <w:t xml:space="preserve">“, ergänzt Michael Kaiser, Bereichsleiter Ultraschall und </w:t>
      </w:r>
      <w:proofErr w:type="spellStart"/>
      <w:r>
        <w:t>IIoT</w:t>
      </w:r>
      <w:proofErr w:type="spellEnd"/>
      <w:r>
        <w:t>-Lösungen.</w:t>
      </w:r>
    </w:p>
    <w:p w14:paraId="21EA9405" w14:textId="1922FEAB" w:rsidR="00BE56CF" w:rsidRDefault="00BE56CF" w:rsidP="00BE56CF">
      <w:pPr>
        <w:pStyle w:val="Texttitle"/>
      </w:pPr>
      <w:r>
        <w:t>Umfassendes Anwendungswissen</w:t>
      </w:r>
    </w:p>
    <w:p w14:paraId="348EC152" w14:textId="6B23947D" w:rsidR="006F2D14" w:rsidRDefault="006F4ADF" w:rsidP="003447FE">
      <w:pPr>
        <w:rPr>
          <w:rFonts w:eastAsia="E+H Sans" w:cs="E+H Sans"/>
        </w:rPr>
      </w:pPr>
      <w:r w:rsidRPr="00BE56CF">
        <w:t>D</w:t>
      </w:r>
      <w:r w:rsidR="00086654" w:rsidRPr="00BE56CF">
        <w:t xml:space="preserve">ie Endress+Hauser Flow Deutschland AG </w:t>
      </w:r>
      <w:r w:rsidR="00C1167B" w:rsidRPr="00BE56CF">
        <w:t>zählt</w:t>
      </w:r>
      <w:r w:rsidRPr="00BE56CF">
        <w:t xml:space="preserve"> in Coburg rund 20 </w:t>
      </w:r>
      <w:r w:rsidR="00C1167B" w:rsidRPr="00BE56CF">
        <w:t>Beschäftigte</w:t>
      </w:r>
      <w:r w:rsidRPr="00BE56CF">
        <w:t xml:space="preserve">. Das Kompetenzzentrum für </w:t>
      </w:r>
      <w:r w:rsidR="00BE56CF" w:rsidRPr="00BE56CF">
        <w:t>SAW</w:t>
      </w:r>
      <w:r w:rsidRPr="00BE56CF">
        <w:t xml:space="preserve"> </w:t>
      </w:r>
      <w:r w:rsidR="00993C61" w:rsidRPr="00BE56CF">
        <w:t>entwickelt und fertigt</w:t>
      </w:r>
      <w:r w:rsidRPr="00BE56CF">
        <w:t xml:space="preserve"> </w:t>
      </w:r>
      <w:r w:rsidR="00086654" w:rsidRPr="00BE56CF">
        <w:t>nicht nur Mess</w:t>
      </w:r>
      <w:r w:rsidR="00C1167B" w:rsidRPr="00BE56CF">
        <w:t>technik</w:t>
      </w:r>
      <w:r w:rsidR="00086654" w:rsidRPr="00BE56CF">
        <w:t xml:space="preserve">, sondern </w:t>
      </w:r>
      <w:r w:rsidR="00993C61" w:rsidRPr="00BE56CF">
        <w:t xml:space="preserve">unterstützt </w:t>
      </w:r>
      <w:r w:rsidR="00086654" w:rsidRPr="00BE56CF">
        <w:t xml:space="preserve">Kunden auch mit dem nötigen Anwendungswissen. </w:t>
      </w:r>
      <w:r w:rsidR="00BE56CF" w:rsidRPr="00BE56CF">
        <w:t>Zudem versammelt</w:t>
      </w:r>
      <w:r w:rsidR="00C1167B" w:rsidRPr="00BE56CF">
        <w:t xml:space="preserve"> </w:t>
      </w:r>
      <w:r w:rsidR="00BE56CF" w:rsidRPr="00BE56CF">
        <w:t xml:space="preserve">das Unternehmen </w:t>
      </w:r>
      <w:r w:rsidR="00C1167B" w:rsidRPr="00BE56CF">
        <w:t xml:space="preserve">herausragendes Know-how auf dem Gebiet der Modellbildung und Signalverarbeitung für Ultraschall-Anwendungen. </w:t>
      </w:r>
      <w:r w:rsidR="00BE56CF" w:rsidRPr="00BE56CF">
        <w:t xml:space="preserve">Die </w:t>
      </w:r>
      <w:r w:rsidRPr="00BE56CF">
        <w:t xml:space="preserve">Spezialistinnen und Spezialisten </w:t>
      </w:r>
      <w:r w:rsidR="00BE56CF" w:rsidRPr="00BE56CF">
        <w:t xml:space="preserve">sind </w:t>
      </w:r>
      <w:r w:rsidRPr="00BE56CF">
        <w:t xml:space="preserve">Teil der </w:t>
      </w:r>
      <w:r w:rsidR="00BE56CF" w:rsidRPr="00BE56CF">
        <w:t>SAW-</w:t>
      </w:r>
      <w:r w:rsidR="00C1167B" w:rsidRPr="00BE56CF">
        <w:t>Wissenschaftsgemeinde</w:t>
      </w:r>
      <w:r w:rsidRPr="00BE56CF">
        <w:t xml:space="preserve">, arbeiten eng mit Hochschulen zusammen und bringen sich in Fachverbände ein. </w:t>
      </w:r>
      <w:r w:rsidR="006F2D14">
        <w:rPr>
          <w:rFonts w:eastAsia="E+H Sans" w:cs="E+H Sans"/>
        </w:rPr>
        <w:br w:type="page"/>
      </w:r>
    </w:p>
    <w:p w14:paraId="216D4C22" w14:textId="301EB09B" w:rsidR="00B801FD" w:rsidRDefault="00500347" w:rsidP="00B801FD">
      <w:pPr>
        <w:spacing w:before="360" w:after="120"/>
      </w:pPr>
      <w:r>
        <w:rPr>
          <w:noProof/>
        </w:rPr>
        <w:lastRenderedPageBreak/>
        <w:drawing>
          <wp:inline distT="0" distB="0" distL="0" distR="0" wp14:anchorId="09C6DB1F" wp14:editId="2859B815">
            <wp:extent cx="2157984" cy="1440180"/>
            <wp:effectExtent l="0" t="0" r="0" b="0"/>
            <wp:docPr id="2" name="Grafik 2" descr="Ein Bild, das Person, Wand, stehend, darstell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Wand, stehend, darstellend enthält.&#10;&#10;Automatisch generierte Beschreib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05E1ECC" w14:textId="1AC243DF" w:rsidR="00B801FD" w:rsidRDefault="00B801FD" w:rsidP="00B801FD">
      <w:pPr>
        <w:pStyle w:val="Texttitle"/>
      </w:pPr>
      <w:r>
        <w:t>EH_flow_</w:t>
      </w:r>
      <w:r w:rsidR="00AC43E2" w:rsidRPr="00AC43E2">
        <w:t xml:space="preserve"> </w:t>
      </w:r>
      <w:r w:rsidR="00AC43E2">
        <w:t>germany</w:t>
      </w:r>
      <w:r>
        <w:t>_1.jpg</w:t>
      </w:r>
    </w:p>
    <w:p w14:paraId="5C77EDAA" w14:textId="08D84FAF" w:rsidR="00B801FD" w:rsidRDefault="00B801FD" w:rsidP="00B801FD">
      <w:r>
        <w:t xml:space="preserve">Aus </w:t>
      </w:r>
      <w:r w:rsidR="003E4376">
        <w:t xml:space="preserve">der </w:t>
      </w:r>
      <w:proofErr w:type="spellStart"/>
      <w:r>
        <w:t>Sens</w:t>
      </w:r>
      <w:r w:rsidR="002239AF">
        <w:t>A</w:t>
      </w:r>
      <w:r>
        <w:t>ction</w:t>
      </w:r>
      <w:proofErr w:type="spellEnd"/>
      <w:r>
        <w:t xml:space="preserve"> </w:t>
      </w:r>
      <w:r w:rsidR="003E4376">
        <w:t xml:space="preserve">AG </w:t>
      </w:r>
      <w:r>
        <w:t xml:space="preserve">wird die Endress+Hauser Flow Deutschland AG: Vorstand Michael Münch (links) und Vorstandsvorsitzender Stefan </w:t>
      </w:r>
      <w:proofErr w:type="spellStart"/>
      <w:r>
        <w:t>Rothballer</w:t>
      </w:r>
      <w:proofErr w:type="spellEnd"/>
      <w:r>
        <w:t xml:space="preserve">. </w:t>
      </w:r>
    </w:p>
    <w:p w14:paraId="5DDB1124" w14:textId="08CD67C5" w:rsidR="00B801FD" w:rsidRDefault="00500347" w:rsidP="00B801FD">
      <w:pPr>
        <w:spacing w:before="360" w:after="120"/>
      </w:pPr>
      <w:r>
        <w:rPr>
          <w:noProof/>
        </w:rPr>
        <w:drawing>
          <wp:inline distT="0" distB="0" distL="0" distR="0" wp14:anchorId="2CA35CB8" wp14:editId="4C774641">
            <wp:extent cx="1652245" cy="1440180"/>
            <wp:effectExtent l="19050" t="19050" r="5715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45" cy="1440180"/>
                    </a:xfrm>
                    <a:prstGeom prst="rect">
                      <a:avLst/>
                    </a:prstGeom>
                    <a:ln w="6350">
                      <a:solidFill>
                        <a:srgbClr val="8FA2AC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14:paraId="19156F09" w14:textId="3861D5C3" w:rsidR="00B801FD" w:rsidRDefault="00B801FD" w:rsidP="00B801FD">
      <w:pPr>
        <w:pStyle w:val="Texttitle"/>
      </w:pPr>
      <w:r>
        <w:t>EH_flow_</w:t>
      </w:r>
      <w:r w:rsidR="00AC43E2" w:rsidRPr="00AC43E2">
        <w:t xml:space="preserve"> </w:t>
      </w:r>
      <w:r w:rsidR="00AC43E2">
        <w:t>germany</w:t>
      </w:r>
      <w:r>
        <w:t>_</w:t>
      </w:r>
      <w:r w:rsidR="00956DDC">
        <w:t>2</w:t>
      </w:r>
      <w:r>
        <w:t>.jpg</w:t>
      </w:r>
      <w:r w:rsidR="00500347">
        <w:t xml:space="preserve"> </w:t>
      </w:r>
    </w:p>
    <w:p w14:paraId="506CADD1" w14:textId="773A26F8" w:rsidR="00B801FD" w:rsidRPr="006F2D14" w:rsidRDefault="00B801FD" w:rsidP="00B801FD">
      <w:r>
        <w:t>Die Endress+Hauser Flow Deutschland AG in Coburg ist spezialisiert auf G</w:t>
      </w:r>
      <w:r w:rsidRPr="007F22C2">
        <w:t xml:space="preserve">eräte zur </w:t>
      </w:r>
      <w:r>
        <w:t xml:space="preserve">Konzentrationsmessung in Flüssigkeiten mit Hilfe </w:t>
      </w:r>
      <w:r w:rsidRPr="007F22C2">
        <w:t>akustische</w:t>
      </w:r>
      <w:r>
        <w:t>r</w:t>
      </w:r>
      <w:r w:rsidRPr="007F22C2">
        <w:t xml:space="preserve"> Oberflächenwellen</w:t>
      </w:r>
      <w:r w:rsidR="00956DDC">
        <w:t xml:space="preserve"> (SAW)</w:t>
      </w:r>
      <w:r>
        <w:t>.</w:t>
      </w:r>
    </w:p>
    <w:p w14:paraId="399CFE2B" w14:textId="296B4047" w:rsidR="003447FE" w:rsidRDefault="003447FE" w:rsidP="003447FE">
      <w:pPr>
        <w:spacing w:before="360" w:after="120"/>
      </w:pPr>
      <w:r>
        <w:rPr>
          <w:noProof/>
        </w:rPr>
        <w:drawing>
          <wp:inline distT="0" distB="0" distL="0" distR="0" wp14:anchorId="39DA2C31" wp14:editId="01DE1990">
            <wp:extent cx="2157984" cy="1440180"/>
            <wp:effectExtent l="0" t="0" r="0" b="0"/>
            <wp:docPr id="9" name="Grafik 9" descr="Ein Bild, das Text, drinnen, Person, Kü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drinnen, Person, Küche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6CF8818" w14:textId="44CDA974" w:rsidR="003447FE" w:rsidRDefault="003447FE" w:rsidP="003447FE">
      <w:pPr>
        <w:pStyle w:val="Texttitle"/>
      </w:pPr>
      <w:r>
        <w:t>EH_flow_</w:t>
      </w:r>
      <w:r w:rsidR="00AC43E2">
        <w:t>germany</w:t>
      </w:r>
      <w:r>
        <w:t>_3.jpg</w:t>
      </w:r>
    </w:p>
    <w:p w14:paraId="72A4DDB4" w14:textId="1FCD7E19" w:rsidR="003447FE" w:rsidRPr="006F2D14" w:rsidRDefault="003447FE" w:rsidP="003447FE">
      <w:r>
        <w:t xml:space="preserve">Die </w:t>
      </w:r>
      <w:r w:rsidR="00956DDC">
        <w:t>SAW-Technologie</w:t>
      </w:r>
      <w:r w:rsidRPr="007F22C2">
        <w:t xml:space="preserve"> </w:t>
      </w:r>
      <w:r w:rsidR="00956DDC">
        <w:t xml:space="preserve">von Endress+Hauser </w:t>
      </w:r>
      <w:r w:rsidRPr="007F22C2">
        <w:t xml:space="preserve">zur </w:t>
      </w:r>
      <w:r>
        <w:t xml:space="preserve">Konzentrationsmessung in Flüssigkeiten </w:t>
      </w:r>
      <w:r w:rsidR="00956DDC">
        <w:t>kann sowohl im Labor als auch im Prozess eingesetzt werden.</w:t>
      </w:r>
    </w:p>
    <w:p w14:paraId="4F6404FF" w14:textId="77777777" w:rsidR="00745F69" w:rsidRDefault="00745F69" w:rsidP="00745F69">
      <w:pPr>
        <w:rPr>
          <w:b/>
          <w:noProof/>
          <w:color w:val="auto"/>
        </w:rPr>
      </w:pPr>
    </w:p>
    <w:p w14:paraId="017DA081" w14:textId="74DC05F8" w:rsidR="00755A91" w:rsidRPr="00B827D8" w:rsidRDefault="00E66A33" w:rsidP="00506433">
      <w:r w:rsidRPr="00B827D8">
        <w:br w:type="page"/>
      </w:r>
    </w:p>
    <w:p w14:paraId="0827B11F" w14:textId="77777777" w:rsidR="006A44DA" w:rsidRDefault="006A44DA" w:rsidP="006A44DA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75C2B911" w14:textId="77777777" w:rsidR="006A44DA" w:rsidRPr="00001669" w:rsidRDefault="006A44DA" w:rsidP="006A44DA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001669">
        <w:rPr>
          <w:szCs w:val="22"/>
        </w:rPr>
        <w:t>Automatisierungstechnik für Prozess und Labor. Das Familienunternehmen mit Sitz in Reinach/Schweiz erzielte 20</w:t>
      </w:r>
      <w:r>
        <w:rPr>
          <w:szCs w:val="22"/>
        </w:rPr>
        <w:t>20</w:t>
      </w:r>
      <w:r w:rsidRPr="00001669">
        <w:rPr>
          <w:szCs w:val="22"/>
        </w:rPr>
        <w:t xml:space="preserve"> mit </w:t>
      </w:r>
      <w:r>
        <w:rPr>
          <w:szCs w:val="22"/>
        </w:rPr>
        <w:t>über</w:t>
      </w:r>
      <w:r w:rsidRPr="00001669">
        <w:rPr>
          <w:szCs w:val="22"/>
        </w:rPr>
        <w:t xml:space="preserve"> 14.000 Beschäftigten </w:t>
      </w:r>
      <w:r>
        <w:rPr>
          <w:szCs w:val="22"/>
        </w:rPr>
        <w:t>annähernd</w:t>
      </w:r>
      <w:r w:rsidRPr="00001669">
        <w:rPr>
          <w:szCs w:val="22"/>
        </w:rPr>
        <w:t xml:space="preserve"> 2,</w:t>
      </w:r>
      <w:r>
        <w:rPr>
          <w:szCs w:val="22"/>
        </w:rPr>
        <w:t>6</w:t>
      </w:r>
      <w:r w:rsidRPr="00001669">
        <w:rPr>
          <w:szCs w:val="22"/>
        </w:rPr>
        <w:t xml:space="preserve"> Milliarden Euro Umsatz. </w:t>
      </w:r>
    </w:p>
    <w:p w14:paraId="4A42B3F7" w14:textId="77777777" w:rsidR="006A44DA" w:rsidRPr="00001669" w:rsidRDefault="006A44DA" w:rsidP="006A44DA">
      <w:pPr>
        <w:rPr>
          <w:color w:val="auto"/>
          <w:szCs w:val="22"/>
        </w:rPr>
      </w:pPr>
      <w:r w:rsidRPr="00001669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001669">
        <w:rPr>
          <w:color w:val="auto"/>
          <w:szCs w:val="22"/>
        </w:rPr>
        <w:t>n. So können sie ihre Produkte verbessern, wirtschaftlich arbeiten und zugleich Mensch und Umwelt schützen.</w:t>
      </w:r>
    </w:p>
    <w:p w14:paraId="7BFEEF0E" w14:textId="77777777" w:rsidR="006A44DA" w:rsidRPr="00001669" w:rsidRDefault="006A44DA" w:rsidP="006A44DA">
      <w:pPr>
        <w:rPr>
          <w:szCs w:val="22"/>
        </w:rPr>
      </w:pPr>
      <w:r w:rsidRPr="00001669">
        <w:rPr>
          <w:color w:val="auto"/>
          <w:szCs w:val="22"/>
        </w:rPr>
        <w:t>Endress+Hauser ist weltweit ein verlässlicher Partner. Eigene Vertriebsgesellsc</w:t>
      </w:r>
      <w:r w:rsidRPr="00001669">
        <w:rPr>
          <w:szCs w:val="22"/>
        </w:rPr>
        <w:t xml:space="preserve">haften in 50 Ländern sowie Vertreter in weiteren 70 Staaten stellen einen kompetenten Support sicher. Produktionsstätten auf </w:t>
      </w:r>
      <w:r>
        <w:rPr>
          <w:szCs w:val="22"/>
        </w:rPr>
        <w:t>vier</w:t>
      </w:r>
      <w:r w:rsidRPr="00001669">
        <w:rPr>
          <w:szCs w:val="22"/>
        </w:rPr>
        <w:t xml:space="preserve"> Kontinenten fertigen schnell und flexibel in höchster Qualität.</w:t>
      </w:r>
    </w:p>
    <w:p w14:paraId="7E25F49A" w14:textId="77777777" w:rsidR="006A44DA" w:rsidRPr="00BE3497" w:rsidRDefault="006A44DA" w:rsidP="006A44DA">
      <w:pPr>
        <w:rPr>
          <w:color w:val="auto"/>
          <w:szCs w:val="22"/>
        </w:rPr>
      </w:pPr>
      <w:r w:rsidRPr="00001669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001669">
        <w:rPr>
          <w:color w:val="auto"/>
          <w:szCs w:val="22"/>
        </w:rPr>
        <w:t xml:space="preserve">. </w:t>
      </w:r>
      <w:r>
        <w:rPr>
          <w:color w:val="auto"/>
          <w:szCs w:val="22"/>
        </w:rPr>
        <w:t>8</w:t>
      </w:r>
      <w:r w:rsidRPr="00001669">
        <w:rPr>
          <w:color w:val="auto"/>
          <w:szCs w:val="22"/>
        </w:rPr>
        <w:t>.</w:t>
      </w:r>
      <w:r>
        <w:rPr>
          <w:color w:val="auto"/>
          <w:szCs w:val="22"/>
        </w:rPr>
        <w:t>9</w:t>
      </w:r>
      <w:r w:rsidRPr="00001669">
        <w:rPr>
          <w:color w:val="auto"/>
          <w:szCs w:val="22"/>
        </w:rPr>
        <w:t xml:space="preserve">00 Patente und </w:t>
      </w:r>
      <w:r>
        <w:rPr>
          <w:color w:val="auto"/>
          <w:szCs w:val="22"/>
        </w:rPr>
        <w:t>A</w:t>
      </w:r>
      <w:r w:rsidRPr="00001669">
        <w:rPr>
          <w:color w:val="auto"/>
          <w:szCs w:val="22"/>
        </w:rPr>
        <w:t>nmeldungen</w:t>
      </w:r>
      <w:r w:rsidRPr="00BE3497">
        <w:rPr>
          <w:color w:val="auto"/>
          <w:szCs w:val="22"/>
        </w:rPr>
        <w:t xml:space="preserve"> schützen das geistige Eigentum.</w:t>
      </w:r>
    </w:p>
    <w:p w14:paraId="1125B65A" w14:textId="77777777" w:rsidR="006A44DA" w:rsidRDefault="006A44DA" w:rsidP="006A44DA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25FB9E5A" w14:textId="77777777" w:rsidR="00B0795C" w:rsidRDefault="00B0795C" w:rsidP="00B0795C"/>
    <w:p w14:paraId="40F69ECA" w14:textId="77777777" w:rsidR="00B0795C" w:rsidRDefault="00B0795C" w:rsidP="00B0795C">
      <w:pPr>
        <w:pStyle w:val="TitelimText"/>
      </w:pPr>
      <w:r>
        <w:t>Kontakt</w:t>
      </w:r>
    </w:p>
    <w:p w14:paraId="503678C8" w14:textId="77777777" w:rsidR="00B0795C" w:rsidRPr="00C45112" w:rsidRDefault="00B0795C" w:rsidP="00B0795C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 xml:space="preserve">Group Media </w:t>
      </w:r>
      <w:proofErr w:type="spellStart"/>
      <w:r>
        <w:t>Spokesperson</w:t>
      </w:r>
      <w:proofErr w:type="spellEnd"/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</w:r>
      <w:proofErr w:type="spellStart"/>
      <w:r>
        <w:t>Kägenstrasse</w:t>
      </w:r>
      <w:proofErr w:type="spellEnd"/>
      <w:r>
        <w:t xml:space="preserve"> 2</w:t>
      </w:r>
      <w:r>
        <w:br/>
        <w:t>4153 Reinach BL</w:t>
      </w:r>
      <w:r>
        <w:br/>
        <w:t>Schweiz</w:t>
      </w:r>
    </w:p>
    <w:p w14:paraId="54C482D9" w14:textId="77777777" w:rsidR="00DD2EB7" w:rsidRPr="00C45112" w:rsidRDefault="00DD2EB7" w:rsidP="00B0795C">
      <w:pPr>
        <w:pStyle w:val="TitelimText"/>
      </w:pPr>
    </w:p>
    <w:sectPr w:rsidR="00DD2EB7" w:rsidRPr="00C45112" w:rsidSect="00E233C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3A297" w14:textId="77777777" w:rsidR="004B5467" w:rsidRDefault="004B5467" w:rsidP="00380AC8">
      <w:pPr>
        <w:spacing w:after="0" w:line="240" w:lineRule="auto"/>
      </w:pPr>
      <w:r>
        <w:separator/>
      </w:r>
    </w:p>
  </w:endnote>
  <w:endnote w:type="continuationSeparator" w:id="0">
    <w:p w14:paraId="5AE184EC" w14:textId="77777777" w:rsidR="004B5467" w:rsidRDefault="004B5467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+H Sans">
    <w:panose1 w:val="020B0404050202020204"/>
    <w:charset w:val="00"/>
    <w:family w:val="swiss"/>
    <w:pitch w:val="variable"/>
    <w:sig w:usb0="A00002AF" w:usb1="1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46109D3D" w14:textId="77777777" w:rsidR="00895409" w:rsidRPr="008274A8" w:rsidRDefault="0093550C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895409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05E9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="00895409" w:rsidRPr="008274A8">
          <w:rPr>
            <w:sz w:val="16"/>
            <w:szCs w:val="16"/>
          </w:rPr>
          <w:t>/</w:t>
        </w:r>
        <w:r w:rsidR="00FB0623">
          <w:fldChar w:fldCharType="begin"/>
        </w:r>
        <w:r w:rsidR="00FB0623">
          <w:instrText xml:space="preserve"> NUMPAGES  \* Arabic  \* MERGEFORMAT </w:instrText>
        </w:r>
        <w:r w:rsidR="00FB0623">
          <w:fldChar w:fldCharType="separate"/>
        </w:r>
        <w:r w:rsidR="00505E9A" w:rsidRPr="00505E9A">
          <w:rPr>
            <w:noProof/>
            <w:sz w:val="16"/>
            <w:szCs w:val="16"/>
          </w:rPr>
          <w:t>3</w:t>
        </w:r>
        <w:r w:rsidR="00FB0623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3A512" w14:textId="77777777" w:rsidR="00895409" w:rsidRDefault="00895409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9C44E" w14:textId="77777777" w:rsidR="004B5467" w:rsidRDefault="004B5467" w:rsidP="00380AC8">
      <w:pPr>
        <w:spacing w:after="0" w:line="240" w:lineRule="auto"/>
      </w:pPr>
      <w:r>
        <w:separator/>
      </w:r>
    </w:p>
  </w:footnote>
  <w:footnote w:type="continuationSeparator" w:id="0">
    <w:p w14:paraId="52DB90D8" w14:textId="77777777" w:rsidR="004B5467" w:rsidRDefault="004B5467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895409" w:rsidRPr="00F023F2" w14:paraId="316D14E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7617C26" w14:textId="68E28942" w:rsidR="00895409" w:rsidRDefault="006A44DA" w:rsidP="00C27B1F">
          <w:pPr>
            <w:pStyle w:val="DokumententypDatum"/>
          </w:pPr>
          <w:r>
            <w:t>Presse</w:t>
          </w:r>
          <w:r w:rsidR="00895409">
            <w:t>mitteilung</w:t>
          </w:r>
        </w:p>
        <w:p w14:paraId="11E47927" w14:textId="23FFF550" w:rsidR="00895409" w:rsidRPr="00F023F2" w:rsidRDefault="00FB0623" w:rsidP="001A6C60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7</w:t>
          </w:r>
          <w:r w:rsidR="00895409">
            <w:rPr>
              <w:lang w:val="de-CH"/>
            </w:rPr>
            <w:t xml:space="preserve">. </w:t>
          </w:r>
          <w:r w:rsidR="006F4ADF">
            <w:rPr>
              <w:lang w:val="de-CH"/>
            </w:rPr>
            <w:t>Juli</w:t>
          </w:r>
          <w:r w:rsidR="00895409">
            <w:rPr>
              <w:lang w:val="de-CH"/>
            </w:rPr>
            <w:t xml:space="preserve"> 20</w:t>
          </w:r>
          <w:r w:rsidR="00861A3B">
            <w:rPr>
              <w:lang w:val="de-CH"/>
            </w:rPr>
            <w:t>2</w:t>
          </w:r>
          <w:r w:rsidR="006A44DA">
            <w:rPr>
              <w:lang w:val="de-CH"/>
            </w:rPr>
            <w:t>1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5087B41" w14:textId="77777777" w:rsidR="00895409" w:rsidRPr="00F023F2" w:rsidRDefault="00895409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6C596FFC" wp14:editId="3E2A0105">
                    <wp:extent cx="2221200" cy="450000"/>
                    <wp:effectExtent l="0" t="0" r="0" b="7620"/>
                    <wp:docPr id="8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0C8974C" w14:textId="77777777" w:rsidR="00895409" w:rsidRPr="006962C9" w:rsidRDefault="00895409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B42C1" w14:textId="77777777" w:rsidR="00895409" w:rsidRPr="00F023F2" w:rsidRDefault="00895409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25E"/>
    <w:rsid w:val="000009EE"/>
    <w:rsid w:val="00004456"/>
    <w:rsid w:val="00006B56"/>
    <w:rsid w:val="00025DDF"/>
    <w:rsid w:val="0003434E"/>
    <w:rsid w:val="000412C3"/>
    <w:rsid w:val="00050BBC"/>
    <w:rsid w:val="00066668"/>
    <w:rsid w:val="00070F29"/>
    <w:rsid w:val="00074E71"/>
    <w:rsid w:val="000820CC"/>
    <w:rsid w:val="00086654"/>
    <w:rsid w:val="000867DC"/>
    <w:rsid w:val="00086FE8"/>
    <w:rsid w:val="0009144A"/>
    <w:rsid w:val="00092FCC"/>
    <w:rsid w:val="00093B94"/>
    <w:rsid w:val="000A44B4"/>
    <w:rsid w:val="000A7220"/>
    <w:rsid w:val="000A77D4"/>
    <w:rsid w:val="000B6313"/>
    <w:rsid w:val="000C6BB8"/>
    <w:rsid w:val="000D305E"/>
    <w:rsid w:val="000D4777"/>
    <w:rsid w:val="000D5C45"/>
    <w:rsid w:val="000F2506"/>
    <w:rsid w:val="000F6613"/>
    <w:rsid w:val="001109FE"/>
    <w:rsid w:val="001309C8"/>
    <w:rsid w:val="00133267"/>
    <w:rsid w:val="00135D0C"/>
    <w:rsid w:val="001376EC"/>
    <w:rsid w:val="00155CE3"/>
    <w:rsid w:val="00157519"/>
    <w:rsid w:val="0016103D"/>
    <w:rsid w:val="0016372B"/>
    <w:rsid w:val="00181C14"/>
    <w:rsid w:val="00185B35"/>
    <w:rsid w:val="001A0596"/>
    <w:rsid w:val="001A6C60"/>
    <w:rsid w:val="001A7456"/>
    <w:rsid w:val="001B6377"/>
    <w:rsid w:val="001E6892"/>
    <w:rsid w:val="0020796A"/>
    <w:rsid w:val="0021109E"/>
    <w:rsid w:val="00216D8F"/>
    <w:rsid w:val="00221919"/>
    <w:rsid w:val="002239AF"/>
    <w:rsid w:val="00243CFB"/>
    <w:rsid w:val="002525A2"/>
    <w:rsid w:val="00266971"/>
    <w:rsid w:val="00277440"/>
    <w:rsid w:val="00292770"/>
    <w:rsid w:val="00295996"/>
    <w:rsid w:val="00295BEF"/>
    <w:rsid w:val="00296D64"/>
    <w:rsid w:val="00297D63"/>
    <w:rsid w:val="002D1513"/>
    <w:rsid w:val="002D4710"/>
    <w:rsid w:val="002E71CE"/>
    <w:rsid w:val="00300C82"/>
    <w:rsid w:val="00301905"/>
    <w:rsid w:val="00303E36"/>
    <w:rsid w:val="00304A97"/>
    <w:rsid w:val="0030609F"/>
    <w:rsid w:val="00313826"/>
    <w:rsid w:val="00316F42"/>
    <w:rsid w:val="00320CF9"/>
    <w:rsid w:val="00323622"/>
    <w:rsid w:val="00323F55"/>
    <w:rsid w:val="003447FE"/>
    <w:rsid w:val="00357932"/>
    <w:rsid w:val="00372479"/>
    <w:rsid w:val="00380AC8"/>
    <w:rsid w:val="003824CD"/>
    <w:rsid w:val="00392A3C"/>
    <w:rsid w:val="00396340"/>
    <w:rsid w:val="003A3233"/>
    <w:rsid w:val="003B17FC"/>
    <w:rsid w:val="003B4636"/>
    <w:rsid w:val="003C012B"/>
    <w:rsid w:val="003C576A"/>
    <w:rsid w:val="003D3413"/>
    <w:rsid w:val="003D784D"/>
    <w:rsid w:val="003E4376"/>
    <w:rsid w:val="003F3C9C"/>
    <w:rsid w:val="00400174"/>
    <w:rsid w:val="00405532"/>
    <w:rsid w:val="00414710"/>
    <w:rsid w:val="0041765A"/>
    <w:rsid w:val="004176D9"/>
    <w:rsid w:val="00417D7C"/>
    <w:rsid w:val="0045534B"/>
    <w:rsid w:val="00464B30"/>
    <w:rsid w:val="004726CE"/>
    <w:rsid w:val="00474DAE"/>
    <w:rsid w:val="004751A7"/>
    <w:rsid w:val="00493590"/>
    <w:rsid w:val="004A13E5"/>
    <w:rsid w:val="004B5467"/>
    <w:rsid w:val="004C4B88"/>
    <w:rsid w:val="004C7F16"/>
    <w:rsid w:val="004E1B6E"/>
    <w:rsid w:val="004F4A23"/>
    <w:rsid w:val="004F6FC5"/>
    <w:rsid w:val="004F723B"/>
    <w:rsid w:val="00500347"/>
    <w:rsid w:val="0050124C"/>
    <w:rsid w:val="00502B2D"/>
    <w:rsid w:val="00503774"/>
    <w:rsid w:val="00505E9A"/>
    <w:rsid w:val="00506433"/>
    <w:rsid w:val="0050689C"/>
    <w:rsid w:val="005073BC"/>
    <w:rsid w:val="005143BF"/>
    <w:rsid w:val="00530087"/>
    <w:rsid w:val="00547826"/>
    <w:rsid w:val="005537A5"/>
    <w:rsid w:val="00553C89"/>
    <w:rsid w:val="0056492C"/>
    <w:rsid w:val="00575C24"/>
    <w:rsid w:val="00595370"/>
    <w:rsid w:val="005971B7"/>
    <w:rsid w:val="005A281D"/>
    <w:rsid w:val="005A43F0"/>
    <w:rsid w:val="005B0FA6"/>
    <w:rsid w:val="005C6C3F"/>
    <w:rsid w:val="005D1C54"/>
    <w:rsid w:val="005D5A54"/>
    <w:rsid w:val="005D5E78"/>
    <w:rsid w:val="005F2787"/>
    <w:rsid w:val="005F6CA4"/>
    <w:rsid w:val="006115B2"/>
    <w:rsid w:val="00617C70"/>
    <w:rsid w:val="00623C3A"/>
    <w:rsid w:val="00625E16"/>
    <w:rsid w:val="00627CEA"/>
    <w:rsid w:val="00642B54"/>
    <w:rsid w:val="00652501"/>
    <w:rsid w:val="006527DE"/>
    <w:rsid w:val="00657017"/>
    <w:rsid w:val="00663732"/>
    <w:rsid w:val="00683FAF"/>
    <w:rsid w:val="00690761"/>
    <w:rsid w:val="00690ED9"/>
    <w:rsid w:val="006962C9"/>
    <w:rsid w:val="006A30EA"/>
    <w:rsid w:val="006A44DA"/>
    <w:rsid w:val="006A6C49"/>
    <w:rsid w:val="006B4953"/>
    <w:rsid w:val="006B5E1B"/>
    <w:rsid w:val="006B6BCE"/>
    <w:rsid w:val="006C3037"/>
    <w:rsid w:val="006E5420"/>
    <w:rsid w:val="006F2D14"/>
    <w:rsid w:val="006F4ADF"/>
    <w:rsid w:val="00702368"/>
    <w:rsid w:val="007115E3"/>
    <w:rsid w:val="007130C8"/>
    <w:rsid w:val="00714493"/>
    <w:rsid w:val="0072430C"/>
    <w:rsid w:val="00734CA4"/>
    <w:rsid w:val="007379C7"/>
    <w:rsid w:val="00737B4D"/>
    <w:rsid w:val="00745F69"/>
    <w:rsid w:val="00755A91"/>
    <w:rsid w:val="007579D4"/>
    <w:rsid w:val="00761816"/>
    <w:rsid w:val="0076594F"/>
    <w:rsid w:val="007668B7"/>
    <w:rsid w:val="0077116B"/>
    <w:rsid w:val="007728E3"/>
    <w:rsid w:val="007736FB"/>
    <w:rsid w:val="00782DFD"/>
    <w:rsid w:val="007852D8"/>
    <w:rsid w:val="007905C1"/>
    <w:rsid w:val="007919B8"/>
    <w:rsid w:val="007B15F8"/>
    <w:rsid w:val="007C2480"/>
    <w:rsid w:val="007D0775"/>
    <w:rsid w:val="007D746F"/>
    <w:rsid w:val="007E692F"/>
    <w:rsid w:val="007F22C2"/>
    <w:rsid w:val="007F6F41"/>
    <w:rsid w:val="007F76BE"/>
    <w:rsid w:val="008141C6"/>
    <w:rsid w:val="008207D5"/>
    <w:rsid w:val="008274A8"/>
    <w:rsid w:val="008533E6"/>
    <w:rsid w:val="00861A3B"/>
    <w:rsid w:val="00862FB6"/>
    <w:rsid w:val="00866F02"/>
    <w:rsid w:val="00876B90"/>
    <w:rsid w:val="00877C69"/>
    <w:rsid w:val="00884946"/>
    <w:rsid w:val="00893175"/>
    <w:rsid w:val="00895409"/>
    <w:rsid w:val="008979FA"/>
    <w:rsid w:val="008A57AD"/>
    <w:rsid w:val="008A6DF6"/>
    <w:rsid w:val="008E3E91"/>
    <w:rsid w:val="008E4ECD"/>
    <w:rsid w:val="008F0E8C"/>
    <w:rsid w:val="008F2971"/>
    <w:rsid w:val="00905ED6"/>
    <w:rsid w:val="009076D1"/>
    <w:rsid w:val="0092021F"/>
    <w:rsid w:val="00923F7A"/>
    <w:rsid w:val="009261F2"/>
    <w:rsid w:val="00931664"/>
    <w:rsid w:val="0093550C"/>
    <w:rsid w:val="00936473"/>
    <w:rsid w:val="009436F2"/>
    <w:rsid w:val="00947C8C"/>
    <w:rsid w:val="009517B6"/>
    <w:rsid w:val="00956DDC"/>
    <w:rsid w:val="00965A9E"/>
    <w:rsid w:val="00980526"/>
    <w:rsid w:val="00986F9F"/>
    <w:rsid w:val="00991F9D"/>
    <w:rsid w:val="00993C61"/>
    <w:rsid w:val="009A4B87"/>
    <w:rsid w:val="009A6784"/>
    <w:rsid w:val="009B2C73"/>
    <w:rsid w:val="009B4093"/>
    <w:rsid w:val="009C1855"/>
    <w:rsid w:val="009C4353"/>
    <w:rsid w:val="009C7261"/>
    <w:rsid w:val="009D2A29"/>
    <w:rsid w:val="00A01B5A"/>
    <w:rsid w:val="00A067FA"/>
    <w:rsid w:val="00A234F7"/>
    <w:rsid w:val="00A26724"/>
    <w:rsid w:val="00A32639"/>
    <w:rsid w:val="00A53F52"/>
    <w:rsid w:val="00A82D96"/>
    <w:rsid w:val="00A82DDE"/>
    <w:rsid w:val="00A9248C"/>
    <w:rsid w:val="00A927F7"/>
    <w:rsid w:val="00A961AA"/>
    <w:rsid w:val="00AA129C"/>
    <w:rsid w:val="00AA3AF5"/>
    <w:rsid w:val="00AA618D"/>
    <w:rsid w:val="00AB0CFF"/>
    <w:rsid w:val="00AB1A9F"/>
    <w:rsid w:val="00AC43E2"/>
    <w:rsid w:val="00AE6515"/>
    <w:rsid w:val="00B03D01"/>
    <w:rsid w:val="00B06675"/>
    <w:rsid w:val="00B0795C"/>
    <w:rsid w:val="00B07CE3"/>
    <w:rsid w:val="00B12085"/>
    <w:rsid w:val="00B16B19"/>
    <w:rsid w:val="00B2271C"/>
    <w:rsid w:val="00B63108"/>
    <w:rsid w:val="00B64CDF"/>
    <w:rsid w:val="00B67AD1"/>
    <w:rsid w:val="00B801FD"/>
    <w:rsid w:val="00B81B08"/>
    <w:rsid w:val="00B827D8"/>
    <w:rsid w:val="00B85584"/>
    <w:rsid w:val="00B9053B"/>
    <w:rsid w:val="00BB039D"/>
    <w:rsid w:val="00BB7B14"/>
    <w:rsid w:val="00BC2399"/>
    <w:rsid w:val="00BD3532"/>
    <w:rsid w:val="00BD4AA4"/>
    <w:rsid w:val="00BE1F10"/>
    <w:rsid w:val="00BE30F9"/>
    <w:rsid w:val="00BE461F"/>
    <w:rsid w:val="00BE56CF"/>
    <w:rsid w:val="00BE737F"/>
    <w:rsid w:val="00BF399F"/>
    <w:rsid w:val="00C05656"/>
    <w:rsid w:val="00C11294"/>
    <w:rsid w:val="00C1167B"/>
    <w:rsid w:val="00C11C7C"/>
    <w:rsid w:val="00C15EAB"/>
    <w:rsid w:val="00C27B1F"/>
    <w:rsid w:val="00C32234"/>
    <w:rsid w:val="00C41D14"/>
    <w:rsid w:val="00C45112"/>
    <w:rsid w:val="00C50510"/>
    <w:rsid w:val="00C53EB0"/>
    <w:rsid w:val="00C60910"/>
    <w:rsid w:val="00C67B9B"/>
    <w:rsid w:val="00C74ACB"/>
    <w:rsid w:val="00C83586"/>
    <w:rsid w:val="00C84060"/>
    <w:rsid w:val="00C86BCB"/>
    <w:rsid w:val="00CA194C"/>
    <w:rsid w:val="00CA48C0"/>
    <w:rsid w:val="00CB3EE1"/>
    <w:rsid w:val="00CC070E"/>
    <w:rsid w:val="00CC6F52"/>
    <w:rsid w:val="00CE051E"/>
    <w:rsid w:val="00CE27C4"/>
    <w:rsid w:val="00CE67C7"/>
    <w:rsid w:val="00CE7391"/>
    <w:rsid w:val="00CF6176"/>
    <w:rsid w:val="00D027F3"/>
    <w:rsid w:val="00D0546D"/>
    <w:rsid w:val="00D1641C"/>
    <w:rsid w:val="00D25235"/>
    <w:rsid w:val="00D2734D"/>
    <w:rsid w:val="00D30CD7"/>
    <w:rsid w:val="00D476CA"/>
    <w:rsid w:val="00D60A45"/>
    <w:rsid w:val="00D64083"/>
    <w:rsid w:val="00D668DD"/>
    <w:rsid w:val="00D66F13"/>
    <w:rsid w:val="00D71F9A"/>
    <w:rsid w:val="00D84A90"/>
    <w:rsid w:val="00D94379"/>
    <w:rsid w:val="00D945A4"/>
    <w:rsid w:val="00DA0EE9"/>
    <w:rsid w:val="00DA7921"/>
    <w:rsid w:val="00DB0D20"/>
    <w:rsid w:val="00DB2074"/>
    <w:rsid w:val="00DB2158"/>
    <w:rsid w:val="00DC4A25"/>
    <w:rsid w:val="00DC702C"/>
    <w:rsid w:val="00DD2EB7"/>
    <w:rsid w:val="00DD46C8"/>
    <w:rsid w:val="00DE62C4"/>
    <w:rsid w:val="00DE68C1"/>
    <w:rsid w:val="00DE7080"/>
    <w:rsid w:val="00DF2075"/>
    <w:rsid w:val="00DF45D0"/>
    <w:rsid w:val="00E008EA"/>
    <w:rsid w:val="00E14A82"/>
    <w:rsid w:val="00E152AB"/>
    <w:rsid w:val="00E233CD"/>
    <w:rsid w:val="00E32ED4"/>
    <w:rsid w:val="00E34577"/>
    <w:rsid w:val="00E40CFC"/>
    <w:rsid w:val="00E437F6"/>
    <w:rsid w:val="00E43E64"/>
    <w:rsid w:val="00E52B5E"/>
    <w:rsid w:val="00E550F7"/>
    <w:rsid w:val="00E56C06"/>
    <w:rsid w:val="00E66A33"/>
    <w:rsid w:val="00E81751"/>
    <w:rsid w:val="00E81969"/>
    <w:rsid w:val="00E84113"/>
    <w:rsid w:val="00E85D78"/>
    <w:rsid w:val="00E85FF5"/>
    <w:rsid w:val="00E90738"/>
    <w:rsid w:val="00E925F1"/>
    <w:rsid w:val="00E9431C"/>
    <w:rsid w:val="00E9525E"/>
    <w:rsid w:val="00EA4AF9"/>
    <w:rsid w:val="00EA63A4"/>
    <w:rsid w:val="00EB15CE"/>
    <w:rsid w:val="00EB17D3"/>
    <w:rsid w:val="00EC72BB"/>
    <w:rsid w:val="00ED5B7C"/>
    <w:rsid w:val="00ED6624"/>
    <w:rsid w:val="00EE224F"/>
    <w:rsid w:val="00EE5884"/>
    <w:rsid w:val="00EF59A6"/>
    <w:rsid w:val="00F023F2"/>
    <w:rsid w:val="00F06E7F"/>
    <w:rsid w:val="00F11BBE"/>
    <w:rsid w:val="00F2428B"/>
    <w:rsid w:val="00F3287E"/>
    <w:rsid w:val="00F40B9A"/>
    <w:rsid w:val="00F445F3"/>
    <w:rsid w:val="00F45698"/>
    <w:rsid w:val="00F6180C"/>
    <w:rsid w:val="00F8206D"/>
    <w:rsid w:val="00F878BA"/>
    <w:rsid w:val="00FA7575"/>
    <w:rsid w:val="00FB0623"/>
    <w:rsid w:val="00FB6667"/>
    <w:rsid w:val="00FB7EF3"/>
    <w:rsid w:val="00FC7FF6"/>
    <w:rsid w:val="00FD3F8F"/>
    <w:rsid w:val="00FF1F5D"/>
    <w:rsid w:val="340C2678"/>
    <w:rsid w:val="53788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052B1535"/>
  <w15:docId w15:val="{E87329FB-6353-4459-B80A-49AD7FCB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1A7456"/>
    <w:pPr>
      <w:keepNext/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1B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1B5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1B5A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1B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1B5A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99200060\Desktop\2017-05-09_Financial%20results%202016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5DA31C3402E4587E7D23BC6375F72" ma:contentTypeVersion="13" ma:contentTypeDescription="Ein neues Dokument erstellen." ma:contentTypeScope="" ma:versionID="d2509b5ac7bffccadeb190855bd8d67d">
  <xsd:schema xmlns:xsd="http://www.w3.org/2001/XMLSchema" xmlns:xs="http://www.w3.org/2001/XMLSchema" xmlns:p="http://schemas.microsoft.com/office/2006/metadata/properties" xmlns:ns3="571620aa-21a7-4e7e-8a0c-ff181b48d732" xmlns:ns4="e51de9f9-8f11-4f92-8e40-9c334f355665" targetNamespace="http://schemas.microsoft.com/office/2006/metadata/properties" ma:root="true" ma:fieldsID="21e18e0a83bd59428ef16959e9fef4c4" ns3:_="" ns4:_="">
    <xsd:import namespace="571620aa-21a7-4e7e-8a0c-ff181b48d732"/>
    <xsd:import namespace="e51de9f9-8f11-4f92-8e40-9c334f355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620aa-21a7-4e7e-8a0c-ff181b48d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de9f9-8f11-4f92-8e40-9c334f355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862963-977B-4556-A471-6053179BF9E1}">
  <ds:schemaRefs>
    <ds:schemaRef ds:uri="e51de9f9-8f11-4f92-8e40-9c334f355665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571620aa-21a7-4e7e-8a0c-ff181b48d73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725519-0EF7-4969-8EF1-E18CFD5598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0EEFBC-2C98-4701-BBDB-069C4DAD0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1620aa-21a7-4e7e-8a0c-ff181b48d732"/>
    <ds:schemaRef ds:uri="e51de9f9-8f11-4f92-8e40-9c334f355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F1F99F-A248-4C8E-B48E-1FF455CB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Endress_Hauser_Thema_Tag_Monat_2017_DE.dotx</Template>
  <TotalTime>0</TotalTime>
  <Pages>3</Pages>
  <Words>673</Words>
  <Characters>4245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Endress+Hauser integriert Spezialistin für Konzentrationsmessungen</vt:lpstr>
      <vt:lpstr>Endress+Hauser legt deutlich zu</vt:lpstr>
    </vt:vector>
  </TitlesOfParts>
  <Company>Endress+Hauser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integriert Spezialistin für Konzentrationsmessungen</dc:title>
  <dc:creator>Endress+Hauser</dc:creator>
  <cp:keywords>Pressemitteilung</cp:keywords>
  <cp:lastModifiedBy>Martin Raab</cp:lastModifiedBy>
  <cp:revision>2</cp:revision>
  <cp:lastPrinted>2021-07-05T13:15:00Z</cp:lastPrinted>
  <dcterms:created xsi:type="dcterms:W3CDTF">2021-07-05T13:15:00Z</dcterms:created>
  <dcterms:modified xsi:type="dcterms:W3CDTF">2021-07-05T13:15:00Z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0x01010040C5DA31C3402E4587E7D23BC6375F72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2021-04-15T10:29:44Z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/>
  </property>
  <property fmtid="{D5CDD505-2E9C-101B-9397-08002B2CF9AE}" pid="9" name="MSIP_Label_2988f0a4-524a-45f2-829d-417725fa4957_ContentBits">
    <vt:lpwstr>0</vt:lpwstr>
  </property>
</Properties>
</file>